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A6771C" w:rsidRPr="00B15B24" w:rsidTr="00A6771C">
        <w:tc>
          <w:tcPr>
            <w:tcW w:w="4428" w:type="dxa"/>
          </w:tcPr>
          <w:p w:rsidR="00A6771C" w:rsidRPr="00B15B24" w:rsidRDefault="00A6771C" w:rsidP="00A6771C">
            <w:pPr>
              <w:ind w:left="851" w:hanging="851"/>
            </w:pPr>
            <w:r w:rsidRPr="00B15B24">
              <w:t>From:</w:t>
            </w:r>
            <w:r w:rsidRPr="00B15B24">
              <w:tab/>
            </w:r>
            <w:r>
              <w:t xml:space="preserve">e-NAV </w:t>
            </w:r>
            <w:r w:rsidRPr="00CF1FDF">
              <w:t>Committee</w:t>
            </w:r>
            <w:r w:rsidR="00C16591">
              <w:t>, vice chair</w:t>
            </w:r>
          </w:p>
        </w:tc>
        <w:tc>
          <w:tcPr>
            <w:tcW w:w="5461" w:type="dxa"/>
          </w:tcPr>
          <w:p w:rsidR="00CD2A77" w:rsidRDefault="00CD2A77" w:rsidP="00A6771C">
            <w:pPr>
              <w:jc w:val="right"/>
            </w:pPr>
            <w:r>
              <w:t>PAP2</w:t>
            </w:r>
            <w:r w:rsidR="00C16591">
              <w:t>6</w:t>
            </w:r>
            <w:r w:rsidR="00ED3E52">
              <w:t>-8.1.3</w:t>
            </w:r>
          </w:p>
          <w:p w:rsidR="00A6771C" w:rsidRPr="00B15B24" w:rsidRDefault="00A6771C" w:rsidP="00A6771C">
            <w:pPr>
              <w:jc w:val="right"/>
              <w:rPr>
                <w:highlight w:val="yellow"/>
              </w:rPr>
            </w:pPr>
          </w:p>
        </w:tc>
      </w:tr>
      <w:tr w:rsidR="00A6771C" w:rsidRPr="00B15B24" w:rsidTr="00A6771C">
        <w:tc>
          <w:tcPr>
            <w:tcW w:w="4428" w:type="dxa"/>
          </w:tcPr>
          <w:p w:rsidR="00A6771C" w:rsidRPr="00B15B24" w:rsidRDefault="00A6771C" w:rsidP="00A6771C">
            <w:pPr>
              <w:ind w:left="851" w:hanging="851"/>
            </w:pPr>
            <w:r w:rsidRPr="00B15B24">
              <w:t>To:</w:t>
            </w:r>
            <w:r w:rsidRPr="00B15B24">
              <w:tab/>
            </w:r>
            <w:r>
              <w:t>PAP</w:t>
            </w:r>
          </w:p>
        </w:tc>
        <w:tc>
          <w:tcPr>
            <w:tcW w:w="5461" w:type="dxa"/>
          </w:tcPr>
          <w:p w:rsidR="00A6771C" w:rsidRPr="00B15B24" w:rsidRDefault="00EC68A1" w:rsidP="00C16591">
            <w:pPr>
              <w:jc w:val="right"/>
            </w:pPr>
            <w:r>
              <w:t>22</w:t>
            </w:r>
            <w:r w:rsidR="00A6771C" w:rsidRPr="00CF1FDF">
              <w:t xml:space="preserve"> </w:t>
            </w:r>
            <w:r w:rsidR="00C16591">
              <w:t>October</w:t>
            </w:r>
            <w:r w:rsidR="00A6771C" w:rsidRPr="00B15B24">
              <w:t xml:space="preserve"> 20</w:t>
            </w:r>
            <w:r w:rsidR="00A6771C">
              <w:t>13</w:t>
            </w:r>
          </w:p>
        </w:tc>
      </w:tr>
      <w:tr w:rsidR="00A6771C" w:rsidRPr="00B15B24" w:rsidTr="00A6771C">
        <w:tc>
          <w:tcPr>
            <w:tcW w:w="4428" w:type="dxa"/>
          </w:tcPr>
          <w:p w:rsidR="00A6771C" w:rsidRPr="00B15B24" w:rsidRDefault="00A6771C" w:rsidP="00A6771C">
            <w:pPr>
              <w:tabs>
                <w:tab w:val="left" w:pos="851"/>
              </w:tabs>
            </w:pPr>
          </w:p>
        </w:tc>
        <w:tc>
          <w:tcPr>
            <w:tcW w:w="5461" w:type="dxa"/>
          </w:tcPr>
          <w:p w:rsidR="00A6771C" w:rsidRPr="00CF1FDF" w:rsidRDefault="00A6771C" w:rsidP="00A6771C">
            <w:pPr>
              <w:jc w:val="right"/>
            </w:pPr>
          </w:p>
        </w:tc>
      </w:tr>
    </w:tbl>
    <w:p w:rsidR="00362CD9" w:rsidRDefault="00362CD9" w:rsidP="00360762">
      <w:pPr>
        <w:pStyle w:val="BodyText"/>
        <w:tabs>
          <w:tab w:val="left" w:pos="2835"/>
        </w:tabs>
      </w:pPr>
      <w:bookmarkStart w:id="0" w:name="_GoBack"/>
      <w:bookmarkEnd w:id="0"/>
    </w:p>
    <w:p w:rsidR="00A6771C" w:rsidRDefault="00EC4B3B" w:rsidP="00A446C9">
      <w:pPr>
        <w:pStyle w:val="Title"/>
      </w:pPr>
      <w:r>
        <w:t xml:space="preserve">Draft IALA </w:t>
      </w:r>
      <w:r w:rsidR="00A37A82">
        <w:t>Briefing Note</w:t>
      </w:r>
    </w:p>
    <w:p w:rsidR="00F11ECA" w:rsidRPr="00F11ECA" w:rsidRDefault="00EC4B3B" w:rsidP="00F11ECA">
      <w:pPr>
        <w:spacing w:after="200" w:line="276" w:lineRule="auto"/>
        <w:jc w:val="center"/>
        <w:rPr>
          <w:b/>
          <w:sz w:val="32"/>
          <w:szCs w:val="32"/>
        </w:rPr>
      </w:pPr>
      <w:r>
        <w:rPr>
          <w:b/>
          <w:sz w:val="32"/>
          <w:szCs w:val="32"/>
        </w:rPr>
        <w:t>AIS Vulnerability</w:t>
      </w:r>
    </w:p>
    <w:p w:rsidR="00F11ECA" w:rsidRDefault="00F11ECA" w:rsidP="00A446C9">
      <w:pPr>
        <w:pStyle w:val="Title"/>
      </w:pPr>
    </w:p>
    <w:p w:rsidR="00A446C9" w:rsidRDefault="00A446C9" w:rsidP="00A446C9">
      <w:pPr>
        <w:pStyle w:val="Heading1"/>
      </w:pPr>
      <w:r>
        <w:t>Summary</w:t>
      </w:r>
    </w:p>
    <w:p w:rsidR="00F11ECA" w:rsidRDefault="00EC4B3B" w:rsidP="00F11ECA">
      <w:pPr>
        <w:pStyle w:val="Heading2"/>
      </w:pPr>
      <w:bookmarkStart w:id="1" w:name="_Toc212347457"/>
      <w:r>
        <w:t>Purpose</w:t>
      </w:r>
      <w:bookmarkEnd w:id="1"/>
    </w:p>
    <w:p w:rsidR="00F11ECA" w:rsidRDefault="00F11ECA" w:rsidP="00F11ECA">
      <w:r>
        <w:t>Th</w:t>
      </w:r>
      <w:r w:rsidR="00A37A82">
        <w:t>e accompanying</w:t>
      </w:r>
      <w:r w:rsidR="00EC4B3B">
        <w:t xml:space="preserve"> draft </w:t>
      </w:r>
      <w:r w:rsidR="00A37A82">
        <w:t>briefing note</w:t>
      </w:r>
      <w:r w:rsidR="00EC4B3B">
        <w:t xml:space="preserve"> is int</w:t>
      </w:r>
      <w:r>
        <w:t>e</w:t>
      </w:r>
      <w:r w:rsidR="00EC4B3B">
        <w:t xml:space="preserve">nded for discussion at PAP </w:t>
      </w:r>
      <w:r w:rsidR="00857450">
        <w:t>and</w:t>
      </w:r>
      <w:r w:rsidR="00A37A82">
        <w:t xml:space="preserve"> possible</w:t>
      </w:r>
      <w:r w:rsidR="00EC4B3B">
        <w:t xml:space="preserve"> distribution to IALA Members</w:t>
      </w:r>
      <w:r>
        <w:t>.</w:t>
      </w:r>
      <w:r w:rsidR="00EC4B3B">
        <w:t xml:space="preserve"> It draws attention to recent publicity concerning the vulnerability of AIS to spoofing and other interference and sets out the risks and the precautions that should be taken by </w:t>
      </w:r>
      <w:r w:rsidR="00857450">
        <w:t xml:space="preserve">those </w:t>
      </w:r>
      <w:r w:rsidR="00EC4B3B">
        <w:t>administrations using AIS information and providing AIS services.</w:t>
      </w:r>
    </w:p>
    <w:p w:rsidR="00A446C9" w:rsidRDefault="00A446C9" w:rsidP="00EC4B3B">
      <w:pPr>
        <w:pStyle w:val="Heading2"/>
      </w:pPr>
      <w:r>
        <w:t>Background</w:t>
      </w:r>
    </w:p>
    <w:p w:rsidR="00F11ECA" w:rsidRDefault="00EC4B3B" w:rsidP="00F11ECA">
      <w:pPr>
        <w:pStyle w:val="BodyText"/>
        <w:rPr>
          <w:lang w:eastAsia="de-DE"/>
        </w:rPr>
      </w:pPr>
      <w:r>
        <w:rPr>
          <w:lang w:eastAsia="de-DE"/>
        </w:rPr>
        <w:t>Research results have been published recently showing that AIS information can be spoofed, that is false information can be presented, including the names and other details of vessels, their position and status</w:t>
      </w:r>
      <w:r w:rsidR="00A37A82">
        <w:rPr>
          <w:lang w:eastAsia="de-DE"/>
        </w:rPr>
        <w:t>:</w:t>
      </w:r>
    </w:p>
    <w:p w:rsidR="00A37A82" w:rsidRDefault="00FD46AD" w:rsidP="00A37A82">
      <w:pPr>
        <w:pStyle w:val="PlainText"/>
      </w:pPr>
      <w:hyperlink r:id="rId8" w:history="1">
        <w:r w:rsidR="00A37A82" w:rsidRPr="00733A94">
          <w:rPr>
            <w:rStyle w:val="Hyperlink"/>
          </w:rPr>
          <w:t>http://blog.trendmicro.com/trendlabs-security-intelligence/vulnerabiliesties-discovered-in-global-vessel-tracking-systems/</w:t>
        </w:r>
      </w:hyperlink>
    </w:p>
    <w:p w:rsidR="00A37A82" w:rsidRDefault="00A37A82" w:rsidP="00A37A82">
      <w:pPr>
        <w:pStyle w:val="PlainText"/>
      </w:pPr>
    </w:p>
    <w:p w:rsidR="00A37A82" w:rsidRPr="00A37A82" w:rsidRDefault="00A37A82" w:rsidP="00A37A82">
      <w:pPr>
        <w:pStyle w:val="PlainText"/>
        <w:rPr>
          <w:rFonts w:ascii="Arial" w:hAnsi="Arial" w:cs="Arial"/>
          <w:sz w:val="22"/>
          <w:szCs w:val="22"/>
        </w:rPr>
      </w:pPr>
      <w:r w:rsidRPr="00A37A82">
        <w:rPr>
          <w:rFonts w:ascii="Arial" w:hAnsi="Arial" w:cs="Arial"/>
          <w:sz w:val="22"/>
          <w:szCs w:val="22"/>
        </w:rPr>
        <w:t>Further discussion, including an IMO response, can be found on:</w:t>
      </w:r>
    </w:p>
    <w:p w:rsidR="00A37A82" w:rsidRDefault="00A37A82" w:rsidP="00A37A82">
      <w:pPr>
        <w:pStyle w:val="PlainText"/>
      </w:pPr>
    </w:p>
    <w:p w:rsidR="00A37A82" w:rsidRDefault="00FD46AD" w:rsidP="00A37A82">
      <w:pPr>
        <w:pStyle w:val="PlainText"/>
      </w:pPr>
      <w:hyperlink r:id="rId9" w:history="1">
        <w:r w:rsidR="00A37A82">
          <w:rPr>
            <w:rStyle w:val="Hyperlink"/>
          </w:rPr>
          <w:t>http://www.technologyreview.com/news/520421/ship-tracking-hack-makes-t</w:t>
        </w:r>
      </w:hyperlink>
      <w:r w:rsidR="00A37A82">
        <w:t>ankers-vanish-from-view/</w:t>
      </w:r>
    </w:p>
    <w:p w:rsidR="00A37A82" w:rsidRDefault="00A37A82" w:rsidP="00A37A82">
      <w:pPr>
        <w:pStyle w:val="PlainText"/>
      </w:pPr>
    </w:p>
    <w:p w:rsidR="00A37A82" w:rsidRPr="00A37A82" w:rsidRDefault="00A37A82" w:rsidP="00A37A82">
      <w:pPr>
        <w:pStyle w:val="PlainText"/>
        <w:rPr>
          <w:rFonts w:ascii="Arial" w:hAnsi="Arial" w:cs="Arial"/>
          <w:sz w:val="22"/>
          <w:szCs w:val="22"/>
        </w:rPr>
      </w:pPr>
      <w:r w:rsidRPr="00A37A82">
        <w:rPr>
          <w:rFonts w:ascii="Arial" w:hAnsi="Arial" w:cs="Arial"/>
          <w:sz w:val="22"/>
          <w:szCs w:val="22"/>
        </w:rPr>
        <w:t>These vulnerabilities have, in fact, been well-known since the early days of AIS, but this publicity may result in IALA Members facing questions. Th</w:t>
      </w:r>
      <w:r>
        <w:rPr>
          <w:rFonts w:ascii="Arial" w:hAnsi="Arial" w:cs="Arial"/>
          <w:sz w:val="22"/>
          <w:szCs w:val="22"/>
        </w:rPr>
        <w:t>e attached</w:t>
      </w:r>
      <w:r w:rsidRPr="00A37A82">
        <w:rPr>
          <w:rFonts w:ascii="Arial" w:hAnsi="Arial" w:cs="Arial"/>
          <w:sz w:val="22"/>
          <w:szCs w:val="22"/>
        </w:rPr>
        <w:t xml:space="preserve"> briefing note is intended to assist in answering these questions. </w:t>
      </w:r>
    </w:p>
    <w:p w:rsidR="00EC4B3B" w:rsidRPr="00F11ECA" w:rsidRDefault="00EC4B3B" w:rsidP="00F11ECA">
      <w:pPr>
        <w:pStyle w:val="BodyText"/>
        <w:rPr>
          <w:lang w:eastAsia="de-DE"/>
        </w:rPr>
      </w:pPr>
    </w:p>
    <w:p w:rsidR="00D103A9" w:rsidRDefault="00EC4B3B" w:rsidP="004E3635">
      <w:pPr>
        <w:pStyle w:val="Heading1"/>
        <w:numPr>
          <w:ilvl w:val="0"/>
          <w:numId w:val="0"/>
        </w:numPr>
      </w:pPr>
      <w:r>
        <w:t>2</w:t>
      </w:r>
      <w:r w:rsidR="004E3635">
        <w:tab/>
      </w:r>
      <w:r w:rsidR="00D103A9">
        <w:t>ACTION REQUESTED</w:t>
      </w:r>
    </w:p>
    <w:p w:rsidR="00D103A9" w:rsidRDefault="00D103A9" w:rsidP="00D103A9">
      <w:pPr>
        <w:pStyle w:val="BodyText"/>
        <w:rPr>
          <w:lang w:eastAsia="de-DE"/>
        </w:rPr>
      </w:pPr>
      <w:r>
        <w:rPr>
          <w:lang w:eastAsia="de-DE"/>
        </w:rPr>
        <w:t xml:space="preserve">The Policy Advisory Panel is invited to </w:t>
      </w:r>
      <w:r w:rsidR="00EC4B3B">
        <w:rPr>
          <w:lang w:eastAsia="de-DE"/>
        </w:rPr>
        <w:t xml:space="preserve">consider this draft </w:t>
      </w:r>
      <w:r w:rsidR="00A37A82">
        <w:rPr>
          <w:lang w:eastAsia="de-DE"/>
        </w:rPr>
        <w:t>briefing note</w:t>
      </w:r>
      <w:r w:rsidR="00EC4B3B">
        <w:rPr>
          <w:lang w:eastAsia="de-DE"/>
        </w:rPr>
        <w:t xml:space="preserve"> for distribution to IALA Members</w:t>
      </w:r>
      <w:r>
        <w:rPr>
          <w:lang w:eastAsia="de-DE"/>
        </w:rPr>
        <w:t>.</w:t>
      </w:r>
    </w:p>
    <w:p w:rsidR="00A37A82" w:rsidRDefault="00A37A82">
      <w:pPr>
        <w:rPr>
          <w:lang w:eastAsia="de-DE"/>
        </w:rPr>
      </w:pPr>
      <w:r>
        <w:rPr>
          <w:lang w:eastAsia="de-DE"/>
        </w:rPr>
        <w:br w:type="page"/>
      </w:r>
    </w:p>
    <w:p w:rsidR="00A37A82" w:rsidRDefault="00A37A82" w:rsidP="00A37A82">
      <w:pPr>
        <w:pStyle w:val="BodyText"/>
        <w:jc w:val="center"/>
        <w:rPr>
          <w:b/>
          <w:lang w:eastAsia="de-DE"/>
        </w:rPr>
      </w:pPr>
      <w:r>
        <w:rPr>
          <w:b/>
          <w:lang w:eastAsia="de-DE"/>
        </w:rPr>
        <w:lastRenderedPageBreak/>
        <w:t>Draft IALA Briefing Note – AIS Vulnerability</w:t>
      </w:r>
    </w:p>
    <w:p w:rsidR="00A37A82" w:rsidRDefault="00A37A82" w:rsidP="00A37A82">
      <w:pPr>
        <w:pStyle w:val="BodyText"/>
        <w:rPr>
          <w:b/>
          <w:lang w:eastAsia="de-DE"/>
        </w:rPr>
      </w:pPr>
    </w:p>
    <w:p w:rsidR="00A37A82" w:rsidRPr="00A37A82" w:rsidRDefault="00A37A82" w:rsidP="00A37A82">
      <w:pPr>
        <w:pStyle w:val="BodyText"/>
        <w:rPr>
          <w:b/>
          <w:lang w:eastAsia="de-DE"/>
        </w:rPr>
      </w:pPr>
      <w:r w:rsidRPr="00A37A82">
        <w:rPr>
          <w:b/>
          <w:lang w:eastAsia="de-DE"/>
        </w:rPr>
        <w:t>Introduction</w:t>
      </w:r>
    </w:p>
    <w:p w:rsidR="00A37A82" w:rsidRDefault="00A37A82" w:rsidP="00A37A82">
      <w:pPr>
        <w:pStyle w:val="BodyText"/>
        <w:rPr>
          <w:lang w:eastAsia="de-DE"/>
        </w:rPr>
      </w:pPr>
      <w:r>
        <w:rPr>
          <w:lang w:eastAsia="de-DE"/>
        </w:rPr>
        <w:t>Research results have been published recently showing that AIS information can be spoofed, that is false information can be presented, including the names and other details of vessels, their position and status:</w:t>
      </w:r>
    </w:p>
    <w:p w:rsidR="00A37A82" w:rsidRDefault="00FD46AD" w:rsidP="00A37A82">
      <w:pPr>
        <w:pStyle w:val="PlainText"/>
      </w:pPr>
      <w:hyperlink r:id="rId10" w:history="1">
        <w:r w:rsidR="00A37A82" w:rsidRPr="00733A94">
          <w:rPr>
            <w:rStyle w:val="Hyperlink"/>
          </w:rPr>
          <w:t>http://blog.trendmicro.com/trendlabs-security-intelligence/vulnerabiliesties-discovered-in-global-vessel-tracking-systems/</w:t>
        </w:r>
      </w:hyperlink>
    </w:p>
    <w:p w:rsidR="00A37A82" w:rsidRDefault="00A37A82" w:rsidP="00A37A82">
      <w:pPr>
        <w:pStyle w:val="PlainText"/>
      </w:pPr>
    </w:p>
    <w:p w:rsidR="00A37A82" w:rsidRPr="00A37A82" w:rsidRDefault="00A37A82" w:rsidP="00A37A82">
      <w:pPr>
        <w:pStyle w:val="PlainText"/>
        <w:rPr>
          <w:rFonts w:ascii="Arial" w:hAnsi="Arial" w:cs="Arial"/>
          <w:sz w:val="22"/>
          <w:szCs w:val="22"/>
        </w:rPr>
      </w:pPr>
      <w:r w:rsidRPr="00A37A82">
        <w:rPr>
          <w:rFonts w:ascii="Arial" w:hAnsi="Arial" w:cs="Arial"/>
          <w:sz w:val="22"/>
          <w:szCs w:val="22"/>
        </w:rPr>
        <w:t>Further discussion, including an IMO response, can be found on:</w:t>
      </w:r>
    </w:p>
    <w:p w:rsidR="00A37A82" w:rsidRDefault="00A37A82" w:rsidP="00A37A82">
      <w:pPr>
        <w:pStyle w:val="PlainText"/>
      </w:pPr>
    </w:p>
    <w:p w:rsidR="00A37A82" w:rsidRDefault="00FD46AD" w:rsidP="00A37A82">
      <w:pPr>
        <w:pStyle w:val="PlainText"/>
      </w:pPr>
      <w:hyperlink r:id="rId11" w:history="1">
        <w:r w:rsidR="00A37A82">
          <w:rPr>
            <w:rStyle w:val="Hyperlink"/>
          </w:rPr>
          <w:t>http://www.technologyreview.com/news/520421/ship-tracking-hack-makes-t</w:t>
        </w:r>
      </w:hyperlink>
      <w:r w:rsidR="00A37A82">
        <w:t>ankers-vanish-from-view/</w:t>
      </w:r>
    </w:p>
    <w:p w:rsidR="00A37A82" w:rsidRDefault="00A37A82" w:rsidP="00A37A82">
      <w:pPr>
        <w:pStyle w:val="PlainText"/>
      </w:pPr>
    </w:p>
    <w:p w:rsidR="00A37A82" w:rsidRDefault="00A37A82" w:rsidP="00ED3E52">
      <w:pPr>
        <w:pStyle w:val="BodyText"/>
      </w:pPr>
      <w:r w:rsidRPr="00A37A82">
        <w:t>These vulnerabilities have, in fact, been well-known since the early days of AIS, but this publicity may result in IALA Members facing questions. Th</w:t>
      </w:r>
      <w:r>
        <w:t>e attached</w:t>
      </w:r>
      <w:r w:rsidRPr="00A37A82">
        <w:t xml:space="preserve"> briefing note is intended to assist in answering th</w:t>
      </w:r>
      <w:r w:rsidR="00BF694A">
        <w:t>o</w:t>
      </w:r>
      <w:r w:rsidRPr="00A37A82">
        <w:t xml:space="preserve">se questions. </w:t>
      </w:r>
    </w:p>
    <w:p w:rsidR="00BF694A" w:rsidRDefault="00BF694A" w:rsidP="00A37A82">
      <w:pPr>
        <w:pStyle w:val="PlainText"/>
        <w:rPr>
          <w:rFonts w:ascii="Arial" w:hAnsi="Arial" w:cs="Arial"/>
          <w:sz w:val="22"/>
          <w:szCs w:val="22"/>
        </w:rPr>
      </w:pPr>
    </w:p>
    <w:p w:rsidR="00BF694A" w:rsidRPr="00BF694A" w:rsidRDefault="00BF694A" w:rsidP="00BF694A">
      <w:pPr>
        <w:pStyle w:val="PlainText"/>
        <w:spacing w:after="120"/>
        <w:rPr>
          <w:rFonts w:ascii="Arial" w:hAnsi="Arial" w:cs="Arial"/>
          <w:b/>
          <w:sz w:val="22"/>
          <w:szCs w:val="22"/>
        </w:rPr>
      </w:pPr>
      <w:r>
        <w:rPr>
          <w:rFonts w:ascii="Arial" w:hAnsi="Arial" w:cs="Arial"/>
          <w:b/>
          <w:sz w:val="22"/>
          <w:szCs w:val="22"/>
        </w:rPr>
        <w:t xml:space="preserve">About </w:t>
      </w:r>
      <w:r w:rsidRPr="00BF694A">
        <w:rPr>
          <w:rFonts w:ascii="Arial" w:hAnsi="Arial" w:cs="Arial"/>
          <w:b/>
          <w:sz w:val="22"/>
          <w:szCs w:val="22"/>
        </w:rPr>
        <w:t>AIS</w:t>
      </w:r>
    </w:p>
    <w:p w:rsidR="00BF694A" w:rsidRDefault="00BF694A" w:rsidP="00ED3E52">
      <w:pPr>
        <w:pStyle w:val="BodyText"/>
      </w:pPr>
      <w:r>
        <w:t>The Automatic Identification System (AIS) is a</w:t>
      </w:r>
      <w:r w:rsidR="00D250AF">
        <w:t>n internationally standardised,</w:t>
      </w:r>
      <w:r>
        <w:t xml:space="preserve"> VHF Broadcast system providing identity, position and status of ships. Carriage of Class </w:t>
      </w:r>
      <w:proofErr w:type="gramStart"/>
      <w:r>
        <w:t>A</w:t>
      </w:r>
      <w:proofErr w:type="gramEnd"/>
      <w:r>
        <w:t xml:space="preserve"> AIS units is required for SOLAS Convention vessels. Class B equipment is now carried voluntarily on many non-SOLAS vessels, including leisure and fishing craft and service vessels. </w:t>
      </w:r>
      <w:proofErr w:type="gramStart"/>
      <w:r>
        <w:t>AIS is</w:t>
      </w:r>
      <w:proofErr w:type="gramEnd"/>
      <w:r>
        <w:t xml:space="preserve"> also used to provided Aids to Navigation (AtoN) on fixed and floating platforms.  The position of vessels and floating </w:t>
      </w:r>
      <w:r w:rsidR="00D250AF">
        <w:t>AtoN is generally provided by GPS, although other electronic position</w:t>
      </w:r>
      <w:r w:rsidR="00F412B9">
        <w:t xml:space="preserve"> fix</w:t>
      </w:r>
      <w:r w:rsidR="00D250AF">
        <w:t xml:space="preserve">ing systems </w:t>
      </w:r>
      <w:r w:rsidR="00857450">
        <w:t>(EP</w:t>
      </w:r>
      <w:r w:rsidR="00F412B9">
        <w:t>F</w:t>
      </w:r>
      <w:r w:rsidR="00857450">
        <w:t xml:space="preserve">S) </w:t>
      </w:r>
      <w:r w:rsidR="00D250AF">
        <w:t xml:space="preserve">can be used. </w:t>
      </w:r>
    </w:p>
    <w:p w:rsidR="00D250AF" w:rsidRDefault="00D250AF" w:rsidP="00D250AF">
      <w:pPr>
        <w:pStyle w:val="PlainText"/>
        <w:rPr>
          <w:rFonts w:ascii="Arial" w:hAnsi="Arial" w:cs="Arial"/>
          <w:sz w:val="22"/>
          <w:szCs w:val="22"/>
        </w:rPr>
      </w:pPr>
    </w:p>
    <w:p w:rsidR="00BF694A" w:rsidRDefault="00BF694A" w:rsidP="00BF694A">
      <w:pPr>
        <w:pStyle w:val="PlainText"/>
        <w:spacing w:after="120"/>
        <w:rPr>
          <w:rFonts w:ascii="Arial" w:hAnsi="Arial" w:cs="Arial"/>
          <w:b/>
          <w:sz w:val="22"/>
          <w:szCs w:val="22"/>
        </w:rPr>
      </w:pPr>
      <w:r w:rsidRPr="00BF694A">
        <w:rPr>
          <w:rFonts w:ascii="Arial" w:hAnsi="Arial" w:cs="Arial"/>
          <w:b/>
          <w:sz w:val="22"/>
          <w:szCs w:val="22"/>
        </w:rPr>
        <w:t>Nature of Vulnerabilities</w:t>
      </w:r>
    </w:p>
    <w:p w:rsidR="00F15984" w:rsidRDefault="00F15984" w:rsidP="00ED3E52">
      <w:pPr>
        <w:pStyle w:val="BodyText"/>
      </w:pPr>
      <w:r>
        <w:t xml:space="preserve">It should be noted that AIS was originally provided for safety reasons, not for security purposes, so it was never designed to be resistant to malicious interference. </w:t>
      </w:r>
    </w:p>
    <w:p w:rsidR="00F15984" w:rsidRDefault="00F15984" w:rsidP="00F15984">
      <w:r>
        <w:t xml:space="preserve">Previous studies have identified the following potential causes of failure: </w:t>
      </w:r>
    </w:p>
    <w:p w:rsidR="00F15984" w:rsidRDefault="00F15984" w:rsidP="00F15984"/>
    <w:p w:rsidR="00F15984" w:rsidRPr="00F15984" w:rsidRDefault="00F15984" w:rsidP="00F15984">
      <w:pPr>
        <w:pStyle w:val="ListParagraph"/>
        <w:numPr>
          <w:ilvl w:val="0"/>
          <w:numId w:val="45"/>
        </w:numPr>
        <w:rPr>
          <w:rFonts w:ascii="Arial" w:hAnsi="Arial" w:cs="Arial"/>
          <w:sz w:val="22"/>
          <w:szCs w:val="22"/>
        </w:rPr>
      </w:pPr>
      <w:r w:rsidRPr="00F15984">
        <w:rPr>
          <w:rFonts w:ascii="Arial" w:hAnsi="Arial" w:cs="Arial"/>
          <w:sz w:val="22"/>
          <w:szCs w:val="22"/>
        </w:rPr>
        <w:t>Incorrect data input to AIS unit</w:t>
      </w:r>
    </w:p>
    <w:p w:rsidR="00F15984" w:rsidRDefault="00F15984" w:rsidP="00F15984">
      <w:pPr>
        <w:pStyle w:val="ListParagraph"/>
        <w:numPr>
          <w:ilvl w:val="0"/>
          <w:numId w:val="45"/>
        </w:numPr>
        <w:rPr>
          <w:rFonts w:ascii="Arial" w:hAnsi="Arial" w:cs="Arial"/>
          <w:sz w:val="22"/>
          <w:szCs w:val="22"/>
        </w:rPr>
      </w:pPr>
      <w:r w:rsidRPr="00F15984">
        <w:rPr>
          <w:rFonts w:ascii="Arial" w:hAnsi="Arial" w:cs="Arial"/>
          <w:sz w:val="22"/>
          <w:szCs w:val="22"/>
        </w:rPr>
        <w:t xml:space="preserve">Disruption to GNSS (GPS) </w:t>
      </w:r>
    </w:p>
    <w:p w:rsidR="00F00804" w:rsidRPr="00F15984" w:rsidRDefault="00F00804" w:rsidP="00F00804">
      <w:pPr>
        <w:pStyle w:val="ListParagraph"/>
        <w:numPr>
          <w:ilvl w:val="0"/>
          <w:numId w:val="45"/>
        </w:numPr>
        <w:rPr>
          <w:rFonts w:ascii="Arial" w:hAnsi="Arial" w:cs="Arial"/>
          <w:sz w:val="22"/>
          <w:szCs w:val="22"/>
        </w:rPr>
      </w:pPr>
      <w:r w:rsidRPr="00F15984">
        <w:rPr>
          <w:rFonts w:ascii="Arial" w:hAnsi="Arial" w:cs="Arial"/>
          <w:sz w:val="22"/>
          <w:szCs w:val="22"/>
        </w:rPr>
        <w:t>Failure of AIS unit</w:t>
      </w:r>
    </w:p>
    <w:p w:rsidR="00F15984" w:rsidRPr="00F15984" w:rsidRDefault="00F15984" w:rsidP="00F15984">
      <w:pPr>
        <w:pStyle w:val="ListParagraph"/>
        <w:numPr>
          <w:ilvl w:val="0"/>
          <w:numId w:val="45"/>
        </w:numPr>
        <w:rPr>
          <w:rFonts w:ascii="Arial" w:hAnsi="Arial" w:cs="Arial"/>
          <w:sz w:val="22"/>
          <w:szCs w:val="22"/>
        </w:rPr>
      </w:pPr>
      <w:r w:rsidRPr="00F15984">
        <w:rPr>
          <w:rFonts w:ascii="Arial" w:hAnsi="Arial" w:cs="Arial"/>
          <w:sz w:val="22"/>
          <w:szCs w:val="22"/>
        </w:rPr>
        <w:t xml:space="preserve">Degradation of VHF propagation </w:t>
      </w:r>
    </w:p>
    <w:p w:rsidR="00F15984" w:rsidRPr="00F15984" w:rsidRDefault="00F15984" w:rsidP="00F15984">
      <w:pPr>
        <w:pStyle w:val="ListParagraph"/>
        <w:numPr>
          <w:ilvl w:val="0"/>
          <w:numId w:val="45"/>
        </w:numPr>
        <w:rPr>
          <w:rFonts w:ascii="Arial" w:hAnsi="Arial" w:cs="Arial"/>
          <w:sz w:val="22"/>
          <w:szCs w:val="22"/>
        </w:rPr>
      </w:pPr>
      <w:r w:rsidRPr="00F15984">
        <w:rPr>
          <w:rFonts w:ascii="Arial" w:hAnsi="Arial" w:cs="Arial"/>
          <w:sz w:val="22"/>
          <w:szCs w:val="22"/>
        </w:rPr>
        <w:t>Loss of VHF reception</w:t>
      </w:r>
    </w:p>
    <w:p w:rsidR="00F15984" w:rsidRPr="00F15984" w:rsidRDefault="00F15984" w:rsidP="00F15984">
      <w:pPr>
        <w:pStyle w:val="ListParagraph"/>
        <w:numPr>
          <w:ilvl w:val="0"/>
          <w:numId w:val="45"/>
        </w:numPr>
        <w:rPr>
          <w:rFonts w:ascii="Arial" w:hAnsi="Arial" w:cs="Arial"/>
          <w:sz w:val="22"/>
          <w:szCs w:val="22"/>
        </w:rPr>
      </w:pPr>
      <w:r w:rsidRPr="00F15984">
        <w:rPr>
          <w:rFonts w:ascii="Arial" w:hAnsi="Arial" w:cs="Arial"/>
          <w:sz w:val="22"/>
          <w:szCs w:val="22"/>
        </w:rPr>
        <w:t>Control system malfunction</w:t>
      </w:r>
    </w:p>
    <w:p w:rsidR="00BF694A" w:rsidRDefault="00BF694A" w:rsidP="00BF694A">
      <w:pPr>
        <w:pStyle w:val="PlainText"/>
        <w:spacing w:after="120"/>
        <w:rPr>
          <w:rFonts w:ascii="Arial" w:hAnsi="Arial" w:cs="Arial"/>
          <w:sz w:val="22"/>
          <w:szCs w:val="22"/>
        </w:rPr>
      </w:pPr>
    </w:p>
    <w:p w:rsidR="00F00804" w:rsidRDefault="00F00804" w:rsidP="00ED3E52">
      <w:pPr>
        <w:pStyle w:val="BodyText"/>
      </w:pPr>
      <w:r>
        <w:t xml:space="preserve">The first two of these causes can be brought about by deliberate broadcast of false </w:t>
      </w:r>
      <w:r w:rsidR="007625E1">
        <w:t>information, including manipulation of GPS</w:t>
      </w:r>
      <w:r w:rsidR="008070F7">
        <w:t>, so-called spoofing</w:t>
      </w:r>
      <w:r>
        <w:t>, for example a</w:t>
      </w:r>
      <w:r w:rsidR="008070F7">
        <w:t xml:space="preserve"> false</w:t>
      </w:r>
      <w:r>
        <w:t xml:space="preserve"> position or identity</w:t>
      </w:r>
      <w:r w:rsidR="008070F7">
        <w:t xml:space="preserve"> can be broadcast</w:t>
      </w:r>
      <w:r>
        <w:t>. In common with other navigation and communications systems, AIS should not be relied upon as the sole source of information.</w:t>
      </w:r>
    </w:p>
    <w:p w:rsidR="00F00804" w:rsidRDefault="00F00804" w:rsidP="00BF694A">
      <w:pPr>
        <w:pStyle w:val="PlainText"/>
        <w:spacing w:after="120"/>
        <w:rPr>
          <w:rFonts w:ascii="Arial" w:hAnsi="Arial" w:cs="Arial"/>
          <w:sz w:val="22"/>
          <w:szCs w:val="22"/>
        </w:rPr>
      </w:pPr>
    </w:p>
    <w:p w:rsidR="00F00804" w:rsidRPr="00F00804" w:rsidRDefault="00F00804" w:rsidP="00BF694A">
      <w:pPr>
        <w:pStyle w:val="PlainText"/>
        <w:spacing w:after="120"/>
        <w:rPr>
          <w:rFonts w:ascii="Arial" w:hAnsi="Arial" w:cs="Arial"/>
          <w:b/>
          <w:sz w:val="22"/>
          <w:szCs w:val="22"/>
        </w:rPr>
      </w:pPr>
      <w:r w:rsidRPr="00F00804">
        <w:rPr>
          <w:rFonts w:ascii="Arial" w:hAnsi="Arial" w:cs="Arial"/>
          <w:b/>
          <w:sz w:val="22"/>
          <w:szCs w:val="22"/>
        </w:rPr>
        <w:t>Precautions</w:t>
      </w:r>
    </w:p>
    <w:p w:rsidR="00F00804" w:rsidRDefault="00F00804" w:rsidP="00ED3E52">
      <w:pPr>
        <w:pStyle w:val="BodyText"/>
      </w:pPr>
      <w:r>
        <w:t xml:space="preserve">Administrations providing services via AIS, </w:t>
      </w:r>
      <w:r w:rsidR="008070F7">
        <w:t xml:space="preserve">such as AIS AtoN, </w:t>
      </w:r>
      <w:r>
        <w:t>or using AIS data for analysis purposes should be aware of these vulnerabilities and should consider taking the following precautions:</w:t>
      </w:r>
    </w:p>
    <w:p w:rsidR="008070F7" w:rsidRDefault="008070F7" w:rsidP="00857450">
      <w:pPr>
        <w:pStyle w:val="PlainText"/>
        <w:numPr>
          <w:ilvl w:val="0"/>
          <w:numId w:val="46"/>
        </w:numPr>
        <w:spacing w:after="120"/>
        <w:rPr>
          <w:rFonts w:ascii="Arial" w:hAnsi="Arial" w:cs="Arial"/>
          <w:sz w:val="22"/>
          <w:szCs w:val="22"/>
        </w:rPr>
      </w:pPr>
      <w:r>
        <w:rPr>
          <w:rFonts w:ascii="Arial" w:hAnsi="Arial" w:cs="Arial"/>
          <w:sz w:val="22"/>
          <w:szCs w:val="22"/>
        </w:rPr>
        <w:t>All AIS information should be verified by some other means, for example radar or VHF DF</w:t>
      </w:r>
    </w:p>
    <w:p w:rsidR="008070F7" w:rsidRDefault="008070F7" w:rsidP="00857450">
      <w:pPr>
        <w:pStyle w:val="PlainText"/>
        <w:numPr>
          <w:ilvl w:val="0"/>
          <w:numId w:val="46"/>
        </w:numPr>
        <w:spacing w:after="120"/>
        <w:rPr>
          <w:rFonts w:ascii="Arial" w:hAnsi="Arial" w:cs="Arial"/>
          <w:sz w:val="22"/>
          <w:szCs w:val="22"/>
        </w:rPr>
      </w:pPr>
      <w:r>
        <w:rPr>
          <w:rFonts w:ascii="Arial" w:hAnsi="Arial" w:cs="Arial"/>
          <w:sz w:val="22"/>
          <w:szCs w:val="22"/>
        </w:rPr>
        <w:t>Any apparently false or anomalous signals should be investigated by cross-checking with other AIS receiving stations and displays</w:t>
      </w:r>
    </w:p>
    <w:p w:rsidR="008070F7" w:rsidRDefault="008070F7" w:rsidP="00857450">
      <w:pPr>
        <w:pStyle w:val="PlainText"/>
        <w:numPr>
          <w:ilvl w:val="0"/>
          <w:numId w:val="46"/>
        </w:numPr>
        <w:spacing w:after="120"/>
        <w:rPr>
          <w:rFonts w:ascii="Arial" w:hAnsi="Arial" w:cs="Arial"/>
          <w:sz w:val="22"/>
          <w:szCs w:val="22"/>
        </w:rPr>
      </w:pPr>
      <w:r>
        <w:rPr>
          <w:rFonts w:ascii="Arial" w:hAnsi="Arial" w:cs="Arial"/>
          <w:sz w:val="22"/>
          <w:szCs w:val="22"/>
        </w:rPr>
        <w:lastRenderedPageBreak/>
        <w:t>The integrity of broadcast information, especially AIS AtoN, should be monitored to ensure that identity, position and status are correct</w:t>
      </w:r>
    </w:p>
    <w:p w:rsidR="008070F7" w:rsidRDefault="008070F7" w:rsidP="00857450">
      <w:pPr>
        <w:pStyle w:val="PlainText"/>
        <w:numPr>
          <w:ilvl w:val="0"/>
          <w:numId w:val="46"/>
        </w:numPr>
        <w:spacing w:after="120"/>
        <w:rPr>
          <w:rFonts w:ascii="Arial" w:hAnsi="Arial" w:cs="Arial"/>
          <w:sz w:val="22"/>
          <w:szCs w:val="22"/>
        </w:rPr>
      </w:pPr>
      <w:r>
        <w:rPr>
          <w:rFonts w:ascii="Arial" w:hAnsi="Arial" w:cs="Arial"/>
          <w:sz w:val="22"/>
          <w:szCs w:val="22"/>
        </w:rPr>
        <w:t>The integrity of GPS (or other EPFS) should be monitored, for example by Differential GPS</w:t>
      </w:r>
    </w:p>
    <w:p w:rsidR="00857450" w:rsidRDefault="00857450" w:rsidP="00857450">
      <w:pPr>
        <w:pStyle w:val="PlainText"/>
        <w:numPr>
          <w:ilvl w:val="0"/>
          <w:numId w:val="46"/>
        </w:numPr>
        <w:spacing w:after="120"/>
        <w:rPr>
          <w:rFonts w:ascii="Arial" w:hAnsi="Arial" w:cs="Arial"/>
          <w:sz w:val="22"/>
          <w:szCs w:val="22"/>
        </w:rPr>
      </w:pPr>
      <w:r>
        <w:rPr>
          <w:rFonts w:ascii="Arial" w:hAnsi="Arial" w:cs="Arial"/>
          <w:sz w:val="22"/>
          <w:szCs w:val="22"/>
        </w:rPr>
        <w:t xml:space="preserve">Equipment used to broadcast AIS signals, such as base stations, should be located in secure premises and unauthorised access should not be possible </w:t>
      </w:r>
    </w:p>
    <w:p w:rsidR="008070F7" w:rsidRDefault="008070F7" w:rsidP="00857450">
      <w:pPr>
        <w:pStyle w:val="PlainText"/>
        <w:numPr>
          <w:ilvl w:val="0"/>
          <w:numId w:val="46"/>
        </w:numPr>
        <w:spacing w:after="120"/>
        <w:rPr>
          <w:rFonts w:ascii="Arial" w:hAnsi="Arial" w:cs="Arial"/>
          <w:sz w:val="22"/>
          <w:szCs w:val="22"/>
        </w:rPr>
      </w:pPr>
      <w:r>
        <w:rPr>
          <w:rFonts w:ascii="Arial" w:hAnsi="Arial" w:cs="Arial"/>
          <w:sz w:val="22"/>
          <w:szCs w:val="22"/>
        </w:rPr>
        <w:t xml:space="preserve">AIS monitoring provided via the internet </w:t>
      </w:r>
      <w:r w:rsidR="00857450">
        <w:rPr>
          <w:rFonts w:ascii="Arial" w:hAnsi="Arial" w:cs="Arial"/>
          <w:sz w:val="22"/>
          <w:szCs w:val="22"/>
        </w:rPr>
        <w:t>should only be used if access is provided by secure systems (e.g. firewall protected)</w:t>
      </w:r>
    </w:p>
    <w:p w:rsidR="00857450" w:rsidRDefault="00857450" w:rsidP="00857450">
      <w:pPr>
        <w:pStyle w:val="PlainText"/>
        <w:numPr>
          <w:ilvl w:val="0"/>
          <w:numId w:val="46"/>
        </w:numPr>
        <w:spacing w:after="120"/>
        <w:rPr>
          <w:rFonts w:ascii="Arial" w:hAnsi="Arial" w:cs="Arial"/>
          <w:sz w:val="22"/>
          <w:szCs w:val="22"/>
        </w:rPr>
      </w:pPr>
      <w:r>
        <w:rPr>
          <w:rFonts w:ascii="Arial" w:hAnsi="Arial" w:cs="Arial"/>
          <w:sz w:val="22"/>
          <w:szCs w:val="22"/>
        </w:rPr>
        <w:t>Local Navigation Warnings should be broadcast if false AIS signals are being broadcast</w:t>
      </w:r>
    </w:p>
    <w:p w:rsidR="00857450" w:rsidRDefault="00857450" w:rsidP="00857450">
      <w:pPr>
        <w:pStyle w:val="PlainText"/>
        <w:spacing w:after="120"/>
        <w:rPr>
          <w:rFonts w:ascii="Arial" w:hAnsi="Arial" w:cs="Arial"/>
          <w:sz w:val="22"/>
          <w:szCs w:val="22"/>
        </w:rPr>
      </w:pPr>
    </w:p>
    <w:p w:rsidR="00857450" w:rsidRDefault="00857450" w:rsidP="00857450">
      <w:pPr>
        <w:pStyle w:val="PlainText"/>
        <w:spacing w:after="120"/>
        <w:rPr>
          <w:rFonts w:ascii="Arial" w:hAnsi="Arial" w:cs="Arial"/>
          <w:b/>
          <w:sz w:val="22"/>
          <w:szCs w:val="22"/>
        </w:rPr>
      </w:pPr>
      <w:r w:rsidRPr="00857450">
        <w:rPr>
          <w:rFonts w:ascii="Arial" w:hAnsi="Arial" w:cs="Arial"/>
          <w:b/>
          <w:sz w:val="22"/>
          <w:szCs w:val="22"/>
        </w:rPr>
        <w:t>Conclusions</w:t>
      </w:r>
    </w:p>
    <w:p w:rsidR="00DC26E4" w:rsidRPr="00DC26E4" w:rsidRDefault="00857450" w:rsidP="00DC26E4">
      <w:pPr>
        <w:pStyle w:val="PlainText"/>
        <w:numPr>
          <w:ilvl w:val="0"/>
          <w:numId w:val="47"/>
        </w:numPr>
        <w:spacing w:after="120"/>
        <w:rPr>
          <w:rFonts w:ascii="Arial" w:hAnsi="Arial" w:cs="Arial"/>
          <w:sz w:val="22"/>
          <w:szCs w:val="22"/>
        </w:rPr>
      </w:pPr>
      <w:r w:rsidRPr="00DC26E4">
        <w:rPr>
          <w:rFonts w:ascii="Arial" w:hAnsi="Arial" w:cs="Arial"/>
          <w:sz w:val="22"/>
          <w:szCs w:val="22"/>
        </w:rPr>
        <w:t>AIS does not have inherent integrity o</w:t>
      </w:r>
      <w:r w:rsidR="00DC26E4">
        <w:rPr>
          <w:rFonts w:ascii="Arial" w:hAnsi="Arial" w:cs="Arial"/>
          <w:sz w:val="22"/>
          <w:szCs w:val="22"/>
        </w:rPr>
        <w:t>r</w:t>
      </w:r>
      <w:r w:rsidRPr="00DC26E4">
        <w:rPr>
          <w:rFonts w:ascii="Arial" w:hAnsi="Arial" w:cs="Arial"/>
          <w:sz w:val="22"/>
          <w:szCs w:val="22"/>
        </w:rPr>
        <w:t xml:space="preserve"> authentication</w:t>
      </w:r>
    </w:p>
    <w:p w:rsidR="00DC26E4" w:rsidRPr="00DC26E4" w:rsidRDefault="00857450" w:rsidP="00DC26E4">
      <w:pPr>
        <w:pStyle w:val="PlainText"/>
        <w:numPr>
          <w:ilvl w:val="0"/>
          <w:numId w:val="47"/>
        </w:numPr>
        <w:spacing w:after="120"/>
        <w:rPr>
          <w:rFonts w:ascii="Arial" w:hAnsi="Arial" w:cs="Arial"/>
          <w:sz w:val="22"/>
          <w:szCs w:val="22"/>
        </w:rPr>
      </w:pPr>
      <w:r w:rsidRPr="00DC26E4">
        <w:rPr>
          <w:rFonts w:ascii="Arial" w:hAnsi="Arial" w:cs="Arial"/>
          <w:sz w:val="22"/>
          <w:szCs w:val="22"/>
        </w:rPr>
        <w:t>It is possible to broa</w:t>
      </w:r>
      <w:r w:rsidR="00DC26E4" w:rsidRPr="00DC26E4">
        <w:rPr>
          <w:rFonts w:ascii="Arial" w:hAnsi="Arial" w:cs="Arial"/>
          <w:sz w:val="22"/>
          <w:szCs w:val="22"/>
        </w:rPr>
        <w:t>dcast false information via AIS</w:t>
      </w:r>
    </w:p>
    <w:p w:rsidR="00DC26E4" w:rsidRPr="00DC26E4" w:rsidRDefault="00857450" w:rsidP="00DC26E4">
      <w:pPr>
        <w:pStyle w:val="PlainText"/>
        <w:numPr>
          <w:ilvl w:val="0"/>
          <w:numId w:val="47"/>
        </w:numPr>
        <w:spacing w:after="120"/>
        <w:rPr>
          <w:rFonts w:ascii="Arial" w:hAnsi="Arial" w:cs="Arial"/>
          <w:sz w:val="22"/>
          <w:szCs w:val="22"/>
        </w:rPr>
      </w:pPr>
      <w:r w:rsidRPr="00DC26E4">
        <w:rPr>
          <w:rFonts w:ascii="Arial" w:hAnsi="Arial" w:cs="Arial"/>
          <w:sz w:val="22"/>
          <w:szCs w:val="22"/>
        </w:rPr>
        <w:t>AIS should not be used as a sole source of information</w:t>
      </w:r>
    </w:p>
    <w:p w:rsidR="00DC26E4" w:rsidRPr="00DC26E4" w:rsidRDefault="00857450" w:rsidP="00DC26E4">
      <w:pPr>
        <w:pStyle w:val="PlainText"/>
        <w:numPr>
          <w:ilvl w:val="0"/>
          <w:numId w:val="47"/>
        </w:numPr>
        <w:spacing w:after="120"/>
        <w:rPr>
          <w:rFonts w:ascii="Arial" w:hAnsi="Arial" w:cs="Arial"/>
          <w:sz w:val="22"/>
          <w:szCs w:val="22"/>
        </w:rPr>
      </w:pPr>
      <w:r w:rsidRPr="00DC26E4">
        <w:rPr>
          <w:rFonts w:ascii="Arial" w:hAnsi="Arial" w:cs="Arial"/>
          <w:sz w:val="22"/>
          <w:szCs w:val="22"/>
        </w:rPr>
        <w:t>Other means should be used to verify AIS information</w:t>
      </w:r>
    </w:p>
    <w:p w:rsidR="00857450" w:rsidRPr="00DC26E4" w:rsidRDefault="00857450" w:rsidP="00DC26E4">
      <w:pPr>
        <w:pStyle w:val="PlainText"/>
        <w:numPr>
          <w:ilvl w:val="0"/>
          <w:numId w:val="47"/>
        </w:numPr>
        <w:spacing w:after="120"/>
        <w:rPr>
          <w:rFonts w:ascii="Arial" w:hAnsi="Arial" w:cs="Arial"/>
          <w:sz w:val="22"/>
          <w:szCs w:val="22"/>
        </w:rPr>
      </w:pPr>
      <w:r w:rsidRPr="00DC26E4">
        <w:rPr>
          <w:rFonts w:ascii="Arial" w:hAnsi="Arial" w:cs="Arial"/>
          <w:sz w:val="22"/>
          <w:szCs w:val="22"/>
        </w:rPr>
        <w:t xml:space="preserve">Integrity of AIS information should be monitored.  </w:t>
      </w:r>
    </w:p>
    <w:p w:rsidR="00857450" w:rsidRDefault="00857450" w:rsidP="00857450">
      <w:pPr>
        <w:pStyle w:val="PlainText"/>
        <w:spacing w:after="120"/>
        <w:ind w:left="720"/>
        <w:rPr>
          <w:rFonts w:ascii="Arial" w:hAnsi="Arial" w:cs="Arial"/>
          <w:sz w:val="22"/>
          <w:szCs w:val="22"/>
        </w:rPr>
      </w:pPr>
    </w:p>
    <w:p w:rsidR="008070F7" w:rsidRDefault="008070F7" w:rsidP="00BF694A">
      <w:pPr>
        <w:pStyle w:val="PlainText"/>
        <w:spacing w:after="120"/>
        <w:rPr>
          <w:rFonts w:ascii="Arial" w:hAnsi="Arial" w:cs="Arial"/>
          <w:sz w:val="22"/>
          <w:szCs w:val="22"/>
        </w:rPr>
      </w:pPr>
    </w:p>
    <w:p w:rsidR="008070F7" w:rsidRDefault="008070F7" w:rsidP="00BF694A">
      <w:pPr>
        <w:pStyle w:val="PlainText"/>
        <w:spacing w:after="120"/>
        <w:rPr>
          <w:rFonts w:ascii="Arial" w:hAnsi="Arial" w:cs="Arial"/>
          <w:sz w:val="22"/>
          <w:szCs w:val="22"/>
        </w:rPr>
      </w:pPr>
    </w:p>
    <w:p w:rsidR="00F00804" w:rsidRDefault="00F00804" w:rsidP="00BF694A">
      <w:pPr>
        <w:pStyle w:val="PlainText"/>
        <w:spacing w:after="120"/>
        <w:rPr>
          <w:rFonts w:ascii="Arial" w:hAnsi="Arial" w:cs="Arial"/>
          <w:sz w:val="22"/>
          <w:szCs w:val="22"/>
        </w:rPr>
      </w:pPr>
    </w:p>
    <w:p w:rsidR="00BF694A" w:rsidRPr="00A37A82" w:rsidRDefault="00BF694A" w:rsidP="00A37A82">
      <w:pPr>
        <w:pStyle w:val="PlainText"/>
        <w:rPr>
          <w:rFonts w:ascii="Arial" w:hAnsi="Arial" w:cs="Arial"/>
          <w:sz w:val="22"/>
          <w:szCs w:val="22"/>
        </w:rPr>
      </w:pPr>
    </w:p>
    <w:p w:rsidR="00A37A82" w:rsidRDefault="00A37A82" w:rsidP="00D103A9">
      <w:pPr>
        <w:pStyle w:val="BodyText"/>
        <w:rPr>
          <w:lang w:eastAsia="de-DE"/>
        </w:rPr>
      </w:pPr>
    </w:p>
    <w:p w:rsidR="00C62570" w:rsidRPr="00D103A9" w:rsidRDefault="00C62570" w:rsidP="00D103A9">
      <w:pPr>
        <w:pStyle w:val="BodyText"/>
        <w:rPr>
          <w:lang w:eastAsia="de-DE"/>
        </w:rPr>
      </w:pPr>
    </w:p>
    <w:sectPr w:rsidR="00C62570" w:rsidRPr="00D103A9" w:rsidSect="0082480E">
      <w:headerReference w:type="defaul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6AD" w:rsidRDefault="00FD46AD" w:rsidP="00362CD9">
      <w:r>
        <w:separator/>
      </w:r>
    </w:p>
  </w:endnote>
  <w:endnote w:type="continuationSeparator" w:id="0">
    <w:p w:rsidR="00FD46AD" w:rsidRDefault="00FD46AD"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Bold">
    <w:panose1 w:val="020B07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6AD" w:rsidRDefault="00FD46AD" w:rsidP="00362CD9">
      <w:r>
        <w:separator/>
      </w:r>
    </w:p>
  </w:footnote>
  <w:footnote w:type="continuationSeparator" w:id="0">
    <w:p w:rsidR="00FD46AD" w:rsidRDefault="00FD46AD"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ECA" w:rsidRDefault="00F11ECA">
    <w:pPr>
      <w:pStyle w:val="Head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4F974D7"/>
    <w:multiLevelType w:val="hybridMultilevel"/>
    <w:tmpl w:val="712AE556"/>
    <w:lvl w:ilvl="0" w:tplc="A73E667A">
      <w:start w:val="1"/>
      <w:numFmt w:val="bullet"/>
      <w:lvlText w:val=""/>
      <w:lvlJc w:val="left"/>
      <w:pPr>
        <w:tabs>
          <w:tab w:val="num" w:pos="720"/>
        </w:tabs>
        <w:ind w:left="720" w:hanging="360"/>
      </w:pPr>
      <w:rPr>
        <w:rFonts w:ascii="Wingdings" w:hAnsi="Wingdings" w:hint="default"/>
      </w:rPr>
    </w:lvl>
    <w:lvl w:ilvl="1" w:tplc="CDE6AA62">
      <w:start w:val="1"/>
      <w:numFmt w:val="decimal"/>
      <w:lvlText w:val="%2."/>
      <w:lvlJc w:val="left"/>
      <w:pPr>
        <w:tabs>
          <w:tab w:val="num" w:pos="1440"/>
        </w:tabs>
        <w:ind w:left="1440" w:hanging="360"/>
      </w:pPr>
    </w:lvl>
    <w:lvl w:ilvl="2" w:tplc="045CAEB4">
      <w:start w:val="1"/>
      <w:numFmt w:val="decimal"/>
      <w:lvlText w:val="%3."/>
      <w:lvlJc w:val="left"/>
      <w:pPr>
        <w:tabs>
          <w:tab w:val="num" w:pos="2160"/>
        </w:tabs>
        <w:ind w:left="2160" w:hanging="360"/>
      </w:pPr>
    </w:lvl>
    <w:lvl w:ilvl="3" w:tplc="A6DCB3DA">
      <w:start w:val="1"/>
      <w:numFmt w:val="decimal"/>
      <w:lvlText w:val="%4."/>
      <w:lvlJc w:val="left"/>
      <w:pPr>
        <w:tabs>
          <w:tab w:val="num" w:pos="2880"/>
        </w:tabs>
        <w:ind w:left="2880" w:hanging="360"/>
      </w:pPr>
    </w:lvl>
    <w:lvl w:ilvl="4" w:tplc="6854EC76">
      <w:start w:val="1"/>
      <w:numFmt w:val="decimal"/>
      <w:lvlText w:val="%5."/>
      <w:lvlJc w:val="left"/>
      <w:pPr>
        <w:tabs>
          <w:tab w:val="num" w:pos="3600"/>
        </w:tabs>
        <w:ind w:left="3600" w:hanging="360"/>
      </w:pPr>
    </w:lvl>
    <w:lvl w:ilvl="5" w:tplc="15FE352A">
      <w:start w:val="1"/>
      <w:numFmt w:val="decimal"/>
      <w:lvlText w:val="%6."/>
      <w:lvlJc w:val="left"/>
      <w:pPr>
        <w:tabs>
          <w:tab w:val="num" w:pos="4320"/>
        </w:tabs>
        <w:ind w:left="4320" w:hanging="360"/>
      </w:pPr>
    </w:lvl>
    <w:lvl w:ilvl="6" w:tplc="E34A54B8">
      <w:start w:val="1"/>
      <w:numFmt w:val="decimal"/>
      <w:lvlText w:val="%7."/>
      <w:lvlJc w:val="left"/>
      <w:pPr>
        <w:tabs>
          <w:tab w:val="num" w:pos="5040"/>
        </w:tabs>
        <w:ind w:left="5040" w:hanging="360"/>
      </w:pPr>
    </w:lvl>
    <w:lvl w:ilvl="7" w:tplc="7FB4AD2C">
      <w:start w:val="1"/>
      <w:numFmt w:val="decimal"/>
      <w:lvlText w:val="%8."/>
      <w:lvlJc w:val="left"/>
      <w:pPr>
        <w:tabs>
          <w:tab w:val="num" w:pos="5760"/>
        </w:tabs>
        <w:ind w:left="5760" w:hanging="360"/>
      </w:pPr>
    </w:lvl>
    <w:lvl w:ilvl="8" w:tplc="E306F414">
      <w:start w:val="1"/>
      <w:numFmt w:val="decimal"/>
      <w:lvlText w:val="%9."/>
      <w:lvlJc w:val="left"/>
      <w:pPr>
        <w:tabs>
          <w:tab w:val="num" w:pos="6480"/>
        </w:tabs>
        <w:ind w:left="6480" w:hanging="360"/>
      </w:pPr>
    </w:lvl>
  </w:abstractNum>
  <w:abstractNum w:abstractNumId="4">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20F21F2D"/>
    <w:multiLevelType w:val="hybridMultilevel"/>
    <w:tmpl w:val="54EAEB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A186F65"/>
    <w:multiLevelType w:val="hybridMultilevel"/>
    <w:tmpl w:val="742C38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7">
    <w:nsid w:val="7FA5429C"/>
    <w:multiLevelType w:val="hybridMultilevel"/>
    <w:tmpl w:val="5E7063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8"/>
  </w:num>
  <w:num w:numId="4">
    <w:abstractNumId w:val="23"/>
  </w:num>
  <w:num w:numId="5">
    <w:abstractNumId w:val="17"/>
  </w:num>
  <w:num w:numId="6">
    <w:abstractNumId w:val="5"/>
  </w:num>
  <w:num w:numId="7">
    <w:abstractNumId w:val="25"/>
  </w:num>
  <w:num w:numId="8">
    <w:abstractNumId w:val="12"/>
  </w:num>
  <w:num w:numId="9">
    <w:abstractNumId w:val="10"/>
  </w:num>
  <w:num w:numId="10">
    <w:abstractNumId w:val="19"/>
  </w:num>
  <w:num w:numId="11">
    <w:abstractNumId w:val="18"/>
  </w:num>
  <w:num w:numId="12">
    <w:abstractNumId w:val="16"/>
  </w:num>
  <w:num w:numId="13">
    <w:abstractNumId w:val="24"/>
  </w:num>
  <w:num w:numId="14">
    <w:abstractNumId w:val="6"/>
  </w:num>
  <w:num w:numId="15">
    <w:abstractNumId w:val="26"/>
  </w:num>
  <w:num w:numId="16">
    <w:abstractNumId w:val="15"/>
  </w:num>
  <w:num w:numId="17">
    <w:abstractNumId w:val="7"/>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4"/>
  </w:num>
  <w:num w:numId="25">
    <w:abstractNumId w:val="4"/>
  </w:num>
  <w:num w:numId="26">
    <w:abstractNumId w:val="4"/>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0"/>
  </w:num>
  <w:num w:numId="34">
    <w:abstractNumId w:val="20"/>
  </w:num>
  <w:num w:numId="35">
    <w:abstractNumId w:val="20"/>
  </w:num>
  <w:num w:numId="36">
    <w:abstractNumId w:val="14"/>
  </w:num>
  <w:num w:numId="37">
    <w:abstractNumId w:val="6"/>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num>
  <w:num w:numId="46">
    <w:abstractNumId w:val="27"/>
  </w:num>
  <w:num w:numId="47">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60762"/>
    <w:rsid w:val="000005D3"/>
    <w:rsid w:val="0004700E"/>
    <w:rsid w:val="0006526F"/>
    <w:rsid w:val="00070C13"/>
    <w:rsid w:val="00075C01"/>
    <w:rsid w:val="00084F33"/>
    <w:rsid w:val="000A77A7"/>
    <w:rsid w:val="000B737A"/>
    <w:rsid w:val="000C1B3E"/>
    <w:rsid w:val="000D0F44"/>
    <w:rsid w:val="00102FD5"/>
    <w:rsid w:val="001169ED"/>
    <w:rsid w:val="00121551"/>
    <w:rsid w:val="001417C7"/>
    <w:rsid w:val="00143D11"/>
    <w:rsid w:val="0016016A"/>
    <w:rsid w:val="00177F4D"/>
    <w:rsid w:val="00180DDA"/>
    <w:rsid w:val="001B2A2D"/>
    <w:rsid w:val="001B737D"/>
    <w:rsid w:val="001C44A3"/>
    <w:rsid w:val="001C70D1"/>
    <w:rsid w:val="001F528A"/>
    <w:rsid w:val="001F704E"/>
    <w:rsid w:val="002125B0"/>
    <w:rsid w:val="00243228"/>
    <w:rsid w:val="00246402"/>
    <w:rsid w:val="00251483"/>
    <w:rsid w:val="00255CAA"/>
    <w:rsid w:val="00264305"/>
    <w:rsid w:val="002A0346"/>
    <w:rsid w:val="002A4487"/>
    <w:rsid w:val="002D3E8B"/>
    <w:rsid w:val="002D4575"/>
    <w:rsid w:val="002D5C0C"/>
    <w:rsid w:val="002E6B74"/>
    <w:rsid w:val="0035267E"/>
    <w:rsid w:val="00356CD0"/>
    <w:rsid w:val="00360762"/>
    <w:rsid w:val="00362CD9"/>
    <w:rsid w:val="00380DAF"/>
    <w:rsid w:val="003B28F5"/>
    <w:rsid w:val="003B7B7D"/>
    <w:rsid w:val="003C7A2A"/>
    <w:rsid w:val="003D69D0"/>
    <w:rsid w:val="003F2918"/>
    <w:rsid w:val="003F29C9"/>
    <w:rsid w:val="003F430E"/>
    <w:rsid w:val="004661AD"/>
    <w:rsid w:val="00492477"/>
    <w:rsid w:val="004B26C1"/>
    <w:rsid w:val="004C210D"/>
    <w:rsid w:val="004C57A1"/>
    <w:rsid w:val="004D1D85"/>
    <w:rsid w:val="004D3C3A"/>
    <w:rsid w:val="004E307B"/>
    <w:rsid w:val="004E3635"/>
    <w:rsid w:val="005107EB"/>
    <w:rsid w:val="00521345"/>
    <w:rsid w:val="00526DF0"/>
    <w:rsid w:val="00545CC4"/>
    <w:rsid w:val="00551FFF"/>
    <w:rsid w:val="005607A2"/>
    <w:rsid w:val="0057198B"/>
    <w:rsid w:val="0057702E"/>
    <w:rsid w:val="005825AC"/>
    <w:rsid w:val="00597F15"/>
    <w:rsid w:val="005B32A3"/>
    <w:rsid w:val="005C566C"/>
    <w:rsid w:val="005C7E69"/>
    <w:rsid w:val="005E262D"/>
    <w:rsid w:val="005F7E20"/>
    <w:rsid w:val="0062367C"/>
    <w:rsid w:val="00626694"/>
    <w:rsid w:val="00630309"/>
    <w:rsid w:val="006652C3"/>
    <w:rsid w:val="00691FD0"/>
    <w:rsid w:val="006A0ABE"/>
    <w:rsid w:val="006A5DFE"/>
    <w:rsid w:val="006B5404"/>
    <w:rsid w:val="006C5948"/>
    <w:rsid w:val="006F2A74"/>
    <w:rsid w:val="007118F5"/>
    <w:rsid w:val="00712AA4"/>
    <w:rsid w:val="00721AA1"/>
    <w:rsid w:val="007547F8"/>
    <w:rsid w:val="007625E1"/>
    <w:rsid w:val="00765622"/>
    <w:rsid w:val="00770B6C"/>
    <w:rsid w:val="00783FEA"/>
    <w:rsid w:val="00790BBE"/>
    <w:rsid w:val="007937B6"/>
    <w:rsid w:val="008070F7"/>
    <w:rsid w:val="0082480E"/>
    <w:rsid w:val="00851373"/>
    <w:rsid w:val="00851BA6"/>
    <w:rsid w:val="0085654D"/>
    <w:rsid w:val="00857450"/>
    <w:rsid w:val="00861160"/>
    <w:rsid w:val="008A4653"/>
    <w:rsid w:val="008A50CC"/>
    <w:rsid w:val="008C6B7A"/>
    <w:rsid w:val="008D1694"/>
    <w:rsid w:val="008D79CB"/>
    <w:rsid w:val="008F07BC"/>
    <w:rsid w:val="009030E3"/>
    <w:rsid w:val="0092692B"/>
    <w:rsid w:val="00943E9C"/>
    <w:rsid w:val="00953F4D"/>
    <w:rsid w:val="00960BB8"/>
    <w:rsid w:val="00964F5C"/>
    <w:rsid w:val="00A0389B"/>
    <w:rsid w:val="00A22812"/>
    <w:rsid w:val="00A37A82"/>
    <w:rsid w:val="00A446C9"/>
    <w:rsid w:val="00A635D6"/>
    <w:rsid w:val="00A6771C"/>
    <w:rsid w:val="00A8553A"/>
    <w:rsid w:val="00A93AED"/>
    <w:rsid w:val="00AA2811"/>
    <w:rsid w:val="00B226F2"/>
    <w:rsid w:val="00B274DF"/>
    <w:rsid w:val="00B356C1"/>
    <w:rsid w:val="00B56BDF"/>
    <w:rsid w:val="00B56C58"/>
    <w:rsid w:val="00B85063"/>
    <w:rsid w:val="00B85CD6"/>
    <w:rsid w:val="00B90A27"/>
    <w:rsid w:val="00B93C88"/>
    <w:rsid w:val="00B9554D"/>
    <w:rsid w:val="00BB2B9F"/>
    <w:rsid w:val="00BD3CB8"/>
    <w:rsid w:val="00BD4E6F"/>
    <w:rsid w:val="00BF4DCE"/>
    <w:rsid w:val="00BF694A"/>
    <w:rsid w:val="00C05CE5"/>
    <w:rsid w:val="00C16591"/>
    <w:rsid w:val="00C6171E"/>
    <w:rsid w:val="00C62570"/>
    <w:rsid w:val="00C87C6D"/>
    <w:rsid w:val="00CA6F2C"/>
    <w:rsid w:val="00CD022F"/>
    <w:rsid w:val="00CD2A77"/>
    <w:rsid w:val="00CD7BEC"/>
    <w:rsid w:val="00CE52E3"/>
    <w:rsid w:val="00CF1871"/>
    <w:rsid w:val="00D103A9"/>
    <w:rsid w:val="00D1133E"/>
    <w:rsid w:val="00D17A34"/>
    <w:rsid w:val="00D250AF"/>
    <w:rsid w:val="00D26628"/>
    <w:rsid w:val="00D332B3"/>
    <w:rsid w:val="00D55207"/>
    <w:rsid w:val="00D5642C"/>
    <w:rsid w:val="00D92B45"/>
    <w:rsid w:val="00D95962"/>
    <w:rsid w:val="00DC26E4"/>
    <w:rsid w:val="00DC389B"/>
    <w:rsid w:val="00DE1FFE"/>
    <w:rsid w:val="00DE2FEE"/>
    <w:rsid w:val="00E00BE9"/>
    <w:rsid w:val="00E10F37"/>
    <w:rsid w:val="00E22A11"/>
    <w:rsid w:val="00E55927"/>
    <w:rsid w:val="00E65763"/>
    <w:rsid w:val="00E912A6"/>
    <w:rsid w:val="00EA4844"/>
    <w:rsid w:val="00EA4D9C"/>
    <w:rsid w:val="00EB681C"/>
    <w:rsid w:val="00EB75EE"/>
    <w:rsid w:val="00EC4B3B"/>
    <w:rsid w:val="00EC68A1"/>
    <w:rsid w:val="00ED3E52"/>
    <w:rsid w:val="00EE4C1D"/>
    <w:rsid w:val="00EF3685"/>
    <w:rsid w:val="00F00804"/>
    <w:rsid w:val="00F04F7E"/>
    <w:rsid w:val="00F11ECA"/>
    <w:rsid w:val="00F15984"/>
    <w:rsid w:val="00F159EB"/>
    <w:rsid w:val="00F25BF4"/>
    <w:rsid w:val="00F267DB"/>
    <w:rsid w:val="00F412B9"/>
    <w:rsid w:val="00F46F6F"/>
    <w:rsid w:val="00F60608"/>
    <w:rsid w:val="00F62217"/>
    <w:rsid w:val="00FB17A9"/>
    <w:rsid w:val="00FB6F75"/>
    <w:rsid w:val="00FC0EB3"/>
    <w:rsid w:val="00FD46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57702E"/>
    <w:pPr>
      <w:numPr>
        <w:numId w:val="43"/>
      </w:numPr>
      <w:spacing w:before="120" w:after="240"/>
    </w:pPr>
    <w:rPr>
      <w:b/>
      <w:sz w:val="24"/>
      <w:szCs w:val="28"/>
      <w:lang w:eastAsia="en-US"/>
    </w:rPr>
  </w:style>
  <w:style w:type="paragraph" w:styleId="BalloonText">
    <w:name w:val="Balloon Text"/>
    <w:basedOn w:val="Normal"/>
    <w:link w:val="BalloonTextChar"/>
    <w:uiPriority w:val="99"/>
    <w:semiHidden/>
    <w:unhideWhenUsed/>
    <w:rsid w:val="00A22812"/>
    <w:rPr>
      <w:rFonts w:ascii="Tahoma" w:hAnsi="Tahoma" w:cs="Tahoma"/>
      <w:sz w:val="16"/>
      <w:szCs w:val="16"/>
    </w:rPr>
  </w:style>
  <w:style w:type="character" w:customStyle="1" w:styleId="BalloonTextChar">
    <w:name w:val="Balloon Text Char"/>
    <w:basedOn w:val="DefaultParagraphFont"/>
    <w:link w:val="BalloonText"/>
    <w:uiPriority w:val="99"/>
    <w:semiHidden/>
    <w:rsid w:val="00A22812"/>
    <w:rPr>
      <w:rFonts w:ascii="Tahoma" w:hAnsi="Tahoma" w:cs="Tahoma"/>
      <w:sz w:val="16"/>
      <w:szCs w:val="16"/>
    </w:rPr>
  </w:style>
  <w:style w:type="paragraph" w:styleId="ListParagraph">
    <w:name w:val="List Paragraph"/>
    <w:basedOn w:val="Normal"/>
    <w:uiPriority w:val="34"/>
    <w:qFormat/>
    <w:rsid w:val="00F11ECA"/>
    <w:pPr>
      <w:ind w:left="720"/>
      <w:contextualSpacing/>
    </w:pPr>
    <w:rPr>
      <w:rFonts w:ascii="Times New Roman" w:eastAsia="Times New Roman" w:hAnsi="Times New Roman" w:cs="Times New Roman"/>
      <w:sz w:val="24"/>
      <w:szCs w:val="24"/>
    </w:rPr>
  </w:style>
  <w:style w:type="paragraph" w:customStyle="1" w:styleId="Default">
    <w:name w:val="Default"/>
    <w:rsid w:val="00F11ECA"/>
    <w:pPr>
      <w:autoSpaceDE w:val="0"/>
      <w:autoSpaceDN w:val="0"/>
      <w:adjustRightInd w:val="0"/>
    </w:pPr>
    <w:rPr>
      <w:rFonts w:ascii="Arial" w:hAnsi="Arial" w:cs="Arial"/>
      <w:color w:val="000000"/>
      <w:sz w:val="24"/>
      <w:szCs w:val="24"/>
      <w:lang w:eastAsia="en-US"/>
    </w:rPr>
  </w:style>
  <w:style w:type="paragraph" w:styleId="PlainText">
    <w:name w:val="Plain Text"/>
    <w:basedOn w:val="Normal"/>
    <w:link w:val="PlainTextChar"/>
    <w:uiPriority w:val="99"/>
    <w:semiHidden/>
    <w:unhideWhenUsed/>
    <w:rsid w:val="00A37A82"/>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semiHidden/>
    <w:rsid w:val="00A37A82"/>
    <w:rPr>
      <w:rFonts w:ascii="Consolas" w:eastAsiaTheme="minorHAnsi" w:hAnsi="Consolas" w:cstheme="minorBidi"/>
      <w:sz w:val="21"/>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57702E"/>
    <w:pPr>
      <w:numPr>
        <w:numId w:val="43"/>
      </w:numPr>
      <w:spacing w:before="120" w:after="240"/>
    </w:pPr>
    <w:rPr>
      <w:b/>
      <w:sz w:val="24"/>
      <w:szCs w:val="28"/>
      <w:lang w:eastAsia="en-US"/>
    </w:rPr>
  </w:style>
  <w:style w:type="paragraph" w:styleId="BalloonText">
    <w:name w:val="Balloon Text"/>
    <w:basedOn w:val="Normal"/>
    <w:link w:val="BalloonTextChar"/>
    <w:uiPriority w:val="99"/>
    <w:semiHidden/>
    <w:unhideWhenUsed/>
    <w:rsid w:val="00A22812"/>
    <w:rPr>
      <w:rFonts w:ascii="Tahoma" w:hAnsi="Tahoma" w:cs="Tahoma"/>
      <w:sz w:val="16"/>
      <w:szCs w:val="16"/>
    </w:rPr>
  </w:style>
  <w:style w:type="character" w:customStyle="1" w:styleId="BalloonTextChar">
    <w:name w:val="Balloon Text Char"/>
    <w:basedOn w:val="DefaultParagraphFont"/>
    <w:link w:val="BalloonText"/>
    <w:uiPriority w:val="99"/>
    <w:semiHidden/>
    <w:rsid w:val="00A2281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1857358">
      <w:bodyDiv w:val="1"/>
      <w:marLeft w:val="0"/>
      <w:marRight w:val="0"/>
      <w:marTop w:val="0"/>
      <w:marBottom w:val="0"/>
      <w:divBdr>
        <w:top w:val="none" w:sz="0" w:space="0" w:color="auto"/>
        <w:left w:val="none" w:sz="0" w:space="0" w:color="auto"/>
        <w:bottom w:val="none" w:sz="0" w:space="0" w:color="auto"/>
        <w:right w:val="none" w:sz="0" w:space="0" w:color="auto"/>
      </w:divBdr>
    </w:div>
    <w:div w:id="1031490070">
      <w:bodyDiv w:val="1"/>
      <w:marLeft w:val="0"/>
      <w:marRight w:val="0"/>
      <w:marTop w:val="0"/>
      <w:marBottom w:val="0"/>
      <w:divBdr>
        <w:top w:val="none" w:sz="0" w:space="0" w:color="auto"/>
        <w:left w:val="none" w:sz="0" w:space="0" w:color="auto"/>
        <w:bottom w:val="none" w:sz="0" w:space="0" w:color="auto"/>
        <w:right w:val="none" w:sz="0" w:space="0" w:color="auto"/>
      </w:divBdr>
    </w:div>
    <w:div w:id="1149638583">
      <w:bodyDiv w:val="1"/>
      <w:marLeft w:val="0"/>
      <w:marRight w:val="0"/>
      <w:marTop w:val="0"/>
      <w:marBottom w:val="0"/>
      <w:divBdr>
        <w:top w:val="none" w:sz="0" w:space="0" w:color="auto"/>
        <w:left w:val="none" w:sz="0" w:space="0" w:color="auto"/>
        <w:bottom w:val="none" w:sz="0" w:space="0" w:color="auto"/>
        <w:right w:val="none" w:sz="0" w:space="0" w:color="auto"/>
      </w:divBdr>
    </w:div>
    <w:div w:id="1910730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log.trendmicro.com/trendlabs-security-intelligence/vulnerabiliesties-discovered-in-global-vessel-tracking-systems/"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technologyreview.com/news/520421/ship-tracking-hack-makes-t" TargetMode="External"/><Relationship Id="rId5" Type="http://schemas.openxmlformats.org/officeDocument/2006/relationships/webSettings" Target="webSettings.xml"/><Relationship Id="rId10" Type="http://schemas.openxmlformats.org/officeDocument/2006/relationships/hyperlink" Target="http://blog.trendmicro.com/trendlabs-security-intelligence/vulnerabiliesties-discovered-in-global-vessel-tracking-systems/" TargetMode="External"/><Relationship Id="rId4" Type="http://schemas.openxmlformats.org/officeDocument/2006/relationships/settings" Target="settings.xml"/><Relationship Id="rId9" Type="http://schemas.openxmlformats.org/officeDocument/2006/relationships/hyperlink" Target="http://www.technologyreview.com/news/520421/ship-tracking-hack-makes-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785</Words>
  <Characters>4480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Hogendoorn, Rene</dc:creator>
  <cp:lastModifiedBy>Seamus Doyle</cp:lastModifiedBy>
  <cp:revision>2</cp:revision>
  <dcterms:created xsi:type="dcterms:W3CDTF">2013-10-19T19:50:00Z</dcterms:created>
  <dcterms:modified xsi:type="dcterms:W3CDTF">2013-10-19T19:50:00Z</dcterms:modified>
</cp:coreProperties>
</file>